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附件6</w:t>
      </w:r>
    </w:p>
    <w:p>
      <w:pPr>
        <w:spacing w:line="200" w:lineRule="exact"/>
        <w:rPr>
          <w:rFonts w:hint="eastAsia" w:ascii="黑体" w:hAnsi="黑体" w:eastAsia="黑体"/>
          <w:sz w:val="32"/>
          <w:szCs w:val="32"/>
        </w:rPr>
      </w:pPr>
    </w:p>
    <w:p>
      <w:pPr>
        <w:ind w:left="-210" w:leftChars="-100" w:right="-71"/>
        <w:jc w:val="center"/>
        <w:rPr>
          <w:rFonts w:hint="eastAsia" w:ascii="方正小标宋_GBK" w:hAnsi="Times New Roman" w:eastAsia="方正小标宋_GBK"/>
          <w:snapToGrid w:val="0"/>
          <w:spacing w:val="-8"/>
          <w:kern w:val="0"/>
          <w:sz w:val="36"/>
          <w:szCs w:val="36"/>
        </w:rPr>
      </w:pPr>
      <w:bookmarkStart w:id="0" w:name="_GoBack"/>
      <w:r>
        <w:rPr>
          <w:rFonts w:hint="eastAsia" w:ascii="方正小标宋_GBK" w:hAnsi="Times New Roman" w:eastAsia="方正小标宋_GBK"/>
          <w:snapToGrid w:val="0"/>
          <w:spacing w:val="-8"/>
          <w:kern w:val="0"/>
          <w:sz w:val="36"/>
          <w:szCs w:val="36"/>
        </w:rPr>
        <w:t>扬州大学2020年硕士研究生资格审查内容与要求</w:t>
      </w:r>
    </w:p>
    <w:bookmarkEnd w:id="0"/>
    <w:p>
      <w:pPr>
        <w:spacing w:line="20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ascii="Times New Roman" w:hAnsi="Times New Roman"/>
          <w:sz w:val="32"/>
        </w:rPr>
        <w:t xml:space="preserve"> 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</w:p>
    <w:p>
      <w:pPr>
        <w:spacing w:line="44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Times New Roman" w:hAnsi="Times New Roman" w:eastAsia="仿宋_GB2312"/>
          <w:b/>
          <w:sz w:val="30"/>
          <w:szCs w:val="30"/>
        </w:rPr>
        <w:t xml:space="preserve">   </w:t>
      </w:r>
      <w:r>
        <w:rPr>
          <w:rFonts w:hint="eastAsia" w:ascii="黑体" w:hAnsi="黑体" w:eastAsia="黑体"/>
          <w:sz w:val="32"/>
          <w:szCs w:val="32"/>
        </w:rPr>
        <w:t xml:space="preserve"> </w:t>
      </w:r>
      <w:r>
        <w:rPr>
          <w:rFonts w:ascii="黑体" w:hAnsi="黑体" w:eastAsia="黑体"/>
          <w:sz w:val="32"/>
          <w:szCs w:val="32"/>
        </w:rPr>
        <w:t>一、报考条件</w:t>
      </w:r>
    </w:p>
    <w:p>
      <w:pPr>
        <w:spacing w:line="4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1.下列情况</w:t>
      </w:r>
      <w:r>
        <w:rPr>
          <w:rFonts w:ascii="Times New Roman" w:hAnsi="Times New Roman" w:eastAsia="黑体"/>
          <w:b/>
          <w:sz w:val="32"/>
          <w:szCs w:val="32"/>
        </w:rPr>
        <w:t>符合</w:t>
      </w:r>
      <w:r>
        <w:rPr>
          <w:rFonts w:ascii="Times New Roman" w:hAnsi="Times New Roman" w:eastAsia="仿宋_GB2312"/>
          <w:sz w:val="32"/>
          <w:szCs w:val="32"/>
        </w:rPr>
        <w:t>报考条件：</w:t>
      </w:r>
    </w:p>
    <w:p>
      <w:pPr>
        <w:spacing w:line="480" w:lineRule="exact"/>
        <w:ind w:firstLine="800" w:firstLineChars="25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①</w:t>
      </w:r>
      <w:r>
        <w:rPr>
          <w:rFonts w:ascii="Times New Roman" w:hAnsi="Times New Roman" w:eastAsia="仿宋_GB2312"/>
          <w:sz w:val="32"/>
          <w:szCs w:val="32"/>
        </w:rPr>
        <w:t>应届本科毕业生；</w:t>
      </w:r>
      <w:r>
        <w:rPr>
          <w:rFonts w:ascii="Times New Roman" w:hAnsi="Times New Roman"/>
          <w:sz w:val="32"/>
          <w:szCs w:val="32"/>
        </w:rPr>
        <w:t>②</w:t>
      </w:r>
      <w:r>
        <w:rPr>
          <w:rFonts w:ascii="Times New Roman" w:hAnsi="Times New Roman" w:eastAsia="仿宋_GB2312"/>
          <w:sz w:val="32"/>
          <w:szCs w:val="32"/>
        </w:rPr>
        <w:t>具有大学本科毕业学历的人员；</w:t>
      </w:r>
      <w:r>
        <w:rPr>
          <w:rFonts w:ascii="Times New Roman" w:hAnsi="Times New Roman"/>
          <w:sz w:val="32"/>
          <w:szCs w:val="32"/>
        </w:rPr>
        <w:t>③</w:t>
      </w:r>
      <w:r>
        <w:rPr>
          <w:rFonts w:ascii="Times New Roman" w:hAnsi="Times New Roman" w:eastAsia="仿宋_GB2312"/>
          <w:sz w:val="32"/>
          <w:szCs w:val="32"/>
        </w:rPr>
        <w:t>大专毕业2年以上（即2018年9月1日以前大专毕业，以毕业证书落款日期为准，下同），达到我校对同等学力的要求（见当年招生简章）；</w:t>
      </w:r>
      <w:r>
        <w:rPr>
          <w:rFonts w:ascii="Times New Roman" w:hAnsi="Times New Roman"/>
          <w:sz w:val="32"/>
          <w:szCs w:val="32"/>
        </w:rPr>
        <w:t>④</w:t>
      </w:r>
      <w:r>
        <w:rPr>
          <w:rFonts w:ascii="Times New Roman" w:hAnsi="Times New Roman" w:eastAsia="仿宋_GB2312"/>
          <w:sz w:val="32"/>
          <w:szCs w:val="32"/>
        </w:rPr>
        <w:t>本科结业生（可以当年报考）；</w:t>
      </w:r>
      <w:r>
        <w:rPr>
          <w:rFonts w:ascii="Times New Roman" w:hAnsi="Times New Roman"/>
          <w:sz w:val="32"/>
          <w:szCs w:val="32"/>
        </w:rPr>
        <w:t>⑤</w:t>
      </w:r>
      <w:r>
        <w:rPr>
          <w:rFonts w:ascii="Times New Roman" w:hAnsi="Times New Roman" w:eastAsia="仿宋_GB2312"/>
          <w:sz w:val="32"/>
          <w:szCs w:val="32"/>
        </w:rPr>
        <w:t>成人应届本科毕业生（通过成人高考录取入学者）；</w:t>
      </w:r>
      <w:r>
        <w:rPr>
          <w:rFonts w:ascii="Times New Roman" w:hAnsi="Times New Roman"/>
          <w:sz w:val="32"/>
          <w:szCs w:val="32"/>
        </w:rPr>
        <w:t>⑥</w:t>
      </w:r>
      <w:r>
        <w:rPr>
          <w:rFonts w:ascii="Times New Roman" w:hAnsi="Times New Roman" w:eastAsia="仿宋_GB2312"/>
          <w:sz w:val="32"/>
          <w:szCs w:val="32"/>
        </w:rPr>
        <w:t>自考本科生或网络教育本科生；</w:t>
      </w:r>
      <w:r>
        <w:rPr>
          <w:rFonts w:ascii="Times New Roman" w:hAnsi="Times New Roman" w:eastAsia="仿宋_GB2312"/>
          <w:sz w:val="32"/>
          <w:szCs w:val="32"/>
        </w:rPr>
        <w:fldChar w:fldCharType="begin"/>
      </w:r>
      <w:r>
        <w:rPr>
          <w:rFonts w:ascii="Times New Roman" w:hAnsi="Times New Roman" w:eastAsia="仿宋_GB2312"/>
          <w:sz w:val="32"/>
          <w:szCs w:val="32"/>
        </w:rPr>
        <w:instrText xml:space="preserve"> = 7 \* GB3 </w:instrText>
      </w:r>
      <w:r>
        <w:rPr>
          <w:rFonts w:ascii="Times New Roman" w:hAnsi="Times New Roman" w:eastAsia="仿宋_GB2312"/>
          <w:sz w:val="32"/>
          <w:szCs w:val="32"/>
        </w:rPr>
        <w:fldChar w:fldCharType="separate"/>
      </w:r>
      <w:r>
        <w:rPr>
          <w:rFonts w:ascii="Times New Roman" w:hAnsi="Times New Roman"/>
          <w:sz w:val="32"/>
          <w:szCs w:val="32"/>
        </w:rPr>
        <w:t>⑦</w:t>
      </w:r>
      <w:r>
        <w:rPr>
          <w:rFonts w:ascii="Times New Roman" w:hAnsi="Times New Roman" w:eastAsia="仿宋_GB2312"/>
          <w:sz w:val="32"/>
          <w:szCs w:val="32"/>
        </w:rPr>
        <w:fldChar w:fldCharType="end"/>
      </w:r>
      <w:r>
        <w:rPr>
          <w:rFonts w:ascii="Times New Roman" w:hAnsi="Times New Roman" w:eastAsia="仿宋_GB2312"/>
          <w:sz w:val="32"/>
          <w:szCs w:val="32"/>
        </w:rPr>
        <w:t>已获硕士、博士学位人员。</w:t>
      </w:r>
    </w:p>
    <w:p>
      <w:pPr>
        <w:spacing w:line="480" w:lineRule="exact"/>
        <w:ind w:firstLine="48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2．下列情况</w:t>
      </w:r>
      <w:r>
        <w:rPr>
          <w:rFonts w:ascii="Times New Roman" w:hAnsi="Times New Roman" w:eastAsia="黑体"/>
          <w:b/>
          <w:sz w:val="32"/>
          <w:szCs w:val="32"/>
        </w:rPr>
        <w:t>不符合</w:t>
      </w:r>
      <w:r>
        <w:rPr>
          <w:rFonts w:ascii="Times New Roman" w:hAnsi="Times New Roman" w:eastAsia="仿宋_GB2312"/>
          <w:sz w:val="32"/>
          <w:szCs w:val="32"/>
        </w:rPr>
        <w:t>报考要求：</w:t>
      </w:r>
    </w:p>
    <w:p>
      <w:pPr>
        <w:spacing w:line="4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①</w:t>
      </w:r>
      <w:r>
        <w:rPr>
          <w:rFonts w:ascii="Times New Roman" w:hAnsi="Times New Roman" w:eastAsia="仿宋_GB2312"/>
          <w:sz w:val="32"/>
          <w:szCs w:val="32"/>
        </w:rPr>
        <w:t>大专毕业时间不满2年 (即2018年9月1日后毕业) 的。</w:t>
      </w:r>
    </w:p>
    <w:p>
      <w:pPr>
        <w:spacing w:line="4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②</w:t>
      </w:r>
      <w:r>
        <w:rPr>
          <w:rFonts w:ascii="Times New Roman" w:hAnsi="Times New Roman" w:eastAsia="仿宋_GB2312"/>
          <w:sz w:val="32"/>
          <w:szCs w:val="32"/>
        </w:rPr>
        <w:t>党校学历（非国民教育序列）。</w:t>
      </w:r>
    </w:p>
    <w:p>
      <w:pPr>
        <w:spacing w:line="4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③</w:t>
      </w:r>
      <w:r>
        <w:rPr>
          <w:rFonts w:ascii="Times New Roman" w:hAnsi="Times New Roman" w:eastAsia="仿宋_GB2312"/>
          <w:sz w:val="32"/>
          <w:szCs w:val="32"/>
        </w:rPr>
        <w:t>肄业生。</w:t>
      </w:r>
    </w:p>
    <w:p>
      <w:pPr>
        <w:spacing w:line="44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  </w:t>
      </w:r>
      <w:r>
        <w:rPr>
          <w:rFonts w:ascii="黑体" w:hAnsi="黑体" w:eastAsia="黑体"/>
          <w:sz w:val="32"/>
          <w:szCs w:val="32"/>
        </w:rPr>
        <w:t>二、同等学力</w:t>
      </w:r>
    </w:p>
    <w:p>
      <w:pPr>
        <w:spacing w:line="4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1. 以大专毕业2年以上身份报考者，需取得大学英语四级证书（外语类专业要求取得相应的专业外语四级证书，或取得合格以上成绩）或取得自考本科7门以上课程合格证书。</w:t>
      </w:r>
    </w:p>
    <w:p>
      <w:pPr>
        <w:spacing w:line="4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2．同等学力考生不得跨门类报考。</w:t>
      </w:r>
    </w:p>
    <w:p>
      <w:pPr>
        <w:spacing w:line="4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3．成人应届本科毕业生。</w:t>
      </w:r>
    </w:p>
    <w:p>
      <w:pPr>
        <w:spacing w:line="4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4．复试时尚未取得本科毕业证书的自考或网络教育考生。</w:t>
      </w:r>
    </w:p>
    <w:p>
      <w:pPr>
        <w:spacing w:line="480" w:lineRule="exact"/>
        <w:ind w:firstLine="643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t>以上考生，复试时须加试所报考学科、专业学位类别（或领域）的两门本科主干课程（与初试科目不同）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spacing w:line="44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  </w:t>
      </w:r>
      <w:r>
        <w:rPr>
          <w:rFonts w:ascii="黑体" w:hAnsi="黑体" w:eastAsia="黑体"/>
          <w:sz w:val="32"/>
          <w:szCs w:val="32"/>
        </w:rPr>
        <w:t>三、专业要求</w:t>
      </w:r>
    </w:p>
    <w:p>
      <w:pPr>
        <w:spacing w:line="4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1．法律硕士（非法学）：报考者在高校学习的专业为</w:t>
      </w:r>
      <w:r>
        <w:rPr>
          <w:rFonts w:ascii="Times New Roman" w:hAnsi="Times New Roman" w:eastAsia="黑体"/>
          <w:b/>
          <w:sz w:val="32"/>
          <w:szCs w:val="32"/>
        </w:rPr>
        <w:t>非法学</w:t>
      </w:r>
      <w:r>
        <w:rPr>
          <w:rFonts w:ascii="Times New Roman" w:hAnsi="Times New Roman" w:eastAsia="仿宋_GB2312"/>
          <w:sz w:val="32"/>
          <w:szCs w:val="32"/>
        </w:rPr>
        <w:t>专业，法学类专业[在学或毕业专业代码为0301]的毕业生不得报考；</w:t>
      </w:r>
    </w:p>
    <w:p>
      <w:pPr>
        <w:spacing w:line="4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2．法律硕士（法学）：报考者在高校学习的专业为</w:t>
      </w:r>
      <w:r>
        <w:rPr>
          <w:rFonts w:ascii="Times New Roman" w:hAnsi="Times New Roman" w:eastAsia="黑体"/>
          <w:b/>
          <w:sz w:val="32"/>
          <w:szCs w:val="32"/>
        </w:rPr>
        <w:t>法学</w:t>
      </w:r>
      <w:r>
        <w:rPr>
          <w:rFonts w:ascii="Times New Roman" w:hAnsi="Times New Roman" w:eastAsia="仿宋_GB2312"/>
          <w:sz w:val="32"/>
          <w:szCs w:val="32"/>
        </w:rPr>
        <w:t>类专业[在学或毕业专业代码为0301]的毕业生方可报考。</w:t>
      </w:r>
    </w:p>
    <w:p>
      <w:pPr>
        <w:spacing w:line="4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3.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临床医学硕士、中医硕士专业学位报考者，须分别为符合医师资格考试报考条件、中医医师资格考试报考条件规定专业的应届（指纳入国家普通高校本科招生计划）或往届本科毕业生，已获住院医师规范化培训合格证书人员原则上不得报考。</w:t>
      </w:r>
    </w:p>
    <w:p>
      <w:pPr>
        <w:spacing w:line="44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  </w:t>
      </w:r>
      <w:r>
        <w:rPr>
          <w:rFonts w:ascii="黑体" w:hAnsi="黑体" w:eastAsia="黑体"/>
          <w:sz w:val="32"/>
          <w:szCs w:val="32"/>
        </w:rPr>
        <w:t>四、工作年限</w:t>
      </w:r>
    </w:p>
    <w:p>
      <w:pPr>
        <w:spacing w:line="4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报考工商管理硕士、公共管理硕士、工程管理硕士中的项目管理、教育硕士中的教育管理的考生需符合下列工作年限要求：</w:t>
      </w:r>
    </w:p>
    <w:p>
      <w:pPr>
        <w:spacing w:line="4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1．大学本科毕业后有3年或3年以上（2017年9月1日前毕业）工作经验的人员。</w:t>
      </w:r>
    </w:p>
    <w:p>
      <w:pPr>
        <w:spacing w:line="4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2．获得国家承认的高职高专毕业学历后，有5年或5年以上（2015年9月1日前毕业）工作经验，达到与大学本科毕业生同等学力的人员。</w:t>
      </w:r>
    </w:p>
    <w:p>
      <w:pPr>
        <w:spacing w:line="4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3．已获硕士学位或博士学位并有2年或2年以上（2018年9月1日前毕业）工作经验的人员。</w:t>
      </w:r>
    </w:p>
    <w:p>
      <w:pPr>
        <w:spacing w:line="44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  </w:t>
      </w:r>
      <w:r>
        <w:rPr>
          <w:rFonts w:ascii="黑体" w:hAnsi="黑体" w:eastAsia="黑体"/>
          <w:sz w:val="32"/>
          <w:szCs w:val="32"/>
        </w:rPr>
        <w:t>五、查验内容</w:t>
      </w:r>
    </w:p>
    <w:p>
      <w:pPr>
        <w:spacing w:line="4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１.基本信息：姓名、身份证号、学历证书编号、学位证书编号、注册学号（应届本科毕业生或成人应届本科毕业生）等应与报考信息一致。</w:t>
      </w:r>
    </w:p>
    <w:p>
      <w:pPr>
        <w:spacing w:line="4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２.查验原件并留存相关证件复印件：</w:t>
      </w:r>
    </w:p>
    <w:p>
      <w:pPr>
        <w:spacing w:line="4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（1）应届本科毕业生、成人应届本科毕业生：身份证、学生证、教育部学籍在线验证报告。</w:t>
      </w:r>
    </w:p>
    <w:p>
      <w:pPr>
        <w:spacing w:line="4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（2）非应届本科毕业生：身份证、学历证书、学位证书（无，则不提供），教育部学历证书电子注册备案表。</w:t>
      </w:r>
    </w:p>
    <w:p>
      <w:pPr>
        <w:spacing w:line="480" w:lineRule="exact"/>
        <w:ind w:firstLine="643" w:firstLineChars="200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t>经考生确认的报考信息在录取阶段一律不作修改，对信息不符合及报考资格不符合规定者不予复试与录取。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7E5214"/>
    <w:rsid w:val="487E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2020-05-11T08:34:00Z</dcterms:created>
  <dc:creator>admin</dc:creator>
  <cp:lastModifiedBy>admin</cp:lastModifiedBy>
  <dcterms:modified xsi:type="dcterms:W3CDTF">2020-05-11T08:34:43Z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